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0002102721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7"/>
        <w:gridCol w:w="4688"/>
      </w:tblGrid>
      <w:tr>
        <w:trPr/>
        <w:tc>
          <w:tcPr>
            <w:tcW w:w="5517" w:type="dxa"/>
            <w:tcBorders/>
            <w:vAlign w:val="center"/>
          </w:tcPr>
          <w:p>
            <w:pPr>
              <w:pStyle w:val="TableContents"/>
              <w:bidi w:val="0"/>
              <w:spacing w:before="0" w:after="283"/>
              <w:jc w:val="left"/>
              <w:rPr/>
            </w:pPr>
            <w:r>
              <w:rPr/>
              <w:t>Name of Issuer</w:t>
            </w:r>
          </w:p>
        </w:tc>
        <w:tc>
          <w:tcPr>
            <w:tcW w:w="4688" w:type="dxa"/>
            <w:tcBorders/>
            <w:vAlign w:val="center"/>
          </w:tcPr>
          <w:p>
            <w:pPr>
              <w:pStyle w:val="TableContents"/>
              <w:bidi w:val="0"/>
              <w:spacing w:before="0" w:after="0"/>
              <w:jc w:val="left"/>
              <w:rPr/>
            </w:pPr>
            <w:r>
              <w:rPr/>
              <w:t>IONIS PHARMACEUTICALS INC</w:t>
            </w:r>
          </w:p>
        </w:tc>
      </w:tr>
      <w:tr>
        <w:trPr/>
        <w:tc>
          <w:tcPr>
            <w:tcW w:w="5517" w:type="dxa"/>
            <w:tcBorders/>
            <w:vAlign w:val="center"/>
          </w:tcPr>
          <w:p>
            <w:pPr>
              <w:pStyle w:val="TableContents"/>
              <w:bidi w:val="0"/>
              <w:spacing w:before="0" w:after="283"/>
              <w:jc w:val="left"/>
              <w:rPr/>
            </w:pPr>
            <w:r>
              <w:rPr/>
              <w:t>SEC File Number</w:t>
            </w:r>
          </w:p>
        </w:tc>
        <w:tc>
          <w:tcPr>
            <w:tcW w:w="4688" w:type="dxa"/>
            <w:tcBorders/>
            <w:vAlign w:val="center"/>
          </w:tcPr>
          <w:p>
            <w:pPr>
              <w:pStyle w:val="TableContents"/>
              <w:bidi w:val="0"/>
              <w:spacing w:before="0" w:after="0"/>
              <w:jc w:val="left"/>
              <w:rPr/>
            </w:pPr>
            <w:r>
              <w:rPr/>
              <w:t>000-19125</w:t>
            </w:r>
          </w:p>
        </w:tc>
      </w:tr>
      <w:tr>
        <w:trPr/>
        <w:tc>
          <w:tcPr>
            <w:tcW w:w="5517" w:type="dxa"/>
            <w:tcBorders/>
            <w:vAlign w:val="center"/>
          </w:tcPr>
          <w:p>
            <w:pPr>
              <w:pStyle w:val="TableContents"/>
              <w:bidi w:val="0"/>
              <w:spacing w:before="0" w:after="283"/>
              <w:jc w:val="left"/>
              <w:rPr/>
            </w:pPr>
            <w:r>
              <w:rPr/>
              <w:t>Address of Issuer</w:t>
            </w:r>
          </w:p>
        </w:tc>
        <w:tc>
          <w:tcPr>
            <w:tcW w:w="4688" w:type="dxa"/>
            <w:tcBorders/>
            <w:vAlign w:val="center"/>
          </w:tcPr>
          <w:p>
            <w:pPr>
              <w:pStyle w:val="TableContents"/>
              <w:bidi w:val="0"/>
              <w:spacing w:before="0" w:after="0"/>
              <w:jc w:val="left"/>
              <w:rPr/>
            </w:pPr>
            <w:r>
              <w:rPr/>
              <w:t>2855 GAZELLE COURT</w:t>
              <w:br/>
              <w:t>CARLSBAD</w:t>
              <w:br/>
              <w:t xml:space="preserve">CALIFORNIA </w:t>
              <w:br/>
              <w:t>92010</w:t>
            </w:r>
          </w:p>
        </w:tc>
      </w:tr>
      <w:tr>
        <w:trPr/>
        <w:tc>
          <w:tcPr>
            <w:tcW w:w="5517" w:type="dxa"/>
            <w:tcBorders/>
            <w:vAlign w:val="center"/>
          </w:tcPr>
          <w:p>
            <w:pPr>
              <w:pStyle w:val="TableContents"/>
              <w:bidi w:val="0"/>
              <w:spacing w:before="0" w:after="283"/>
              <w:jc w:val="left"/>
              <w:rPr/>
            </w:pPr>
            <w:r>
              <w:rPr/>
              <w:t>Phone</w:t>
            </w:r>
          </w:p>
        </w:tc>
        <w:tc>
          <w:tcPr>
            <w:tcW w:w="4688" w:type="dxa"/>
            <w:tcBorders/>
            <w:vAlign w:val="center"/>
          </w:tcPr>
          <w:p>
            <w:pPr>
              <w:pStyle w:val="TableContents"/>
              <w:bidi w:val="0"/>
              <w:spacing w:before="0" w:after="0"/>
              <w:jc w:val="left"/>
              <w:rPr/>
            </w:pPr>
            <w:r>
              <w:rPr/>
              <w:t>7609319200</w:t>
            </w:r>
          </w:p>
        </w:tc>
      </w:tr>
      <w:tr>
        <w:trPr/>
        <w:tc>
          <w:tcPr>
            <w:tcW w:w="5517" w:type="dxa"/>
            <w:tcBorders/>
            <w:vAlign w:val="center"/>
          </w:tcPr>
          <w:p>
            <w:pPr>
              <w:pStyle w:val="TableContents"/>
              <w:bidi w:val="0"/>
              <w:spacing w:before="0" w:after="283"/>
              <w:jc w:val="left"/>
              <w:rPr/>
            </w:pPr>
            <w:r>
              <w:rPr/>
              <w:t>Name of Person for Whose Account the Securities are To Be Sold</w:t>
            </w:r>
          </w:p>
        </w:tc>
        <w:tc>
          <w:tcPr>
            <w:tcW w:w="4688" w:type="dxa"/>
            <w:tcBorders/>
            <w:vAlign w:val="center"/>
          </w:tcPr>
          <w:p>
            <w:pPr>
              <w:pStyle w:val="TableContents"/>
              <w:bidi w:val="0"/>
              <w:spacing w:before="0" w:after="0"/>
              <w:jc w:val="left"/>
              <w:rPr/>
            </w:pPr>
            <w:r>
              <w:rPr/>
              <w:t>Kordasiewicz Holly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7" w:type="dxa"/>
            <w:tcBorders/>
            <w:vAlign w:val="center"/>
          </w:tcPr>
          <w:p>
            <w:pPr>
              <w:pStyle w:val="TableContents"/>
              <w:bidi w:val="0"/>
              <w:spacing w:before="0" w:after="283"/>
              <w:jc w:val="left"/>
              <w:rPr/>
            </w:pPr>
            <w:r>
              <w:rPr/>
              <w:t>Relationship to Issuer</w:t>
            </w:r>
          </w:p>
        </w:tc>
        <w:tc>
          <w:tcPr>
            <w:tcW w:w="468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671"/>
        <w:gridCol w:w="1143"/>
        <w:gridCol w:w="1436"/>
        <w:gridCol w:w="1529"/>
        <w:gridCol w:w="1553"/>
        <w:gridCol w:w="1353"/>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671"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6"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53"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 Stock</w:t>
            </w:r>
          </w:p>
        </w:tc>
        <w:tc>
          <w:tcPr>
            <w:tcW w:w="1671" w:type="dxa"/>
            <w:tcBorders/>
            <w:vAlign w:val="center"/>
          </w:tcPr>
          <w:p>
            <w:pPr>
              <w:pStyle w:val="TableContents"/>
              <w:bidi w:val="0"/>
              <w:spacing w:before="0" w:after="0"/>
              <w:jc w:val="left"/>
              <w:rPr/>
            </w:pPr>
            <w:r>
              <w:rPr/>
              <w:t>Stifel Nicolaus &amp; Company Inc</w:t>
              <w:br/>
              <w:t>501 N Broadway</w:t>
              <w:br/>
              <w:t>St. Louis   MO   63102</w:t>
            </w:r>
          </w:p>
        </w:tc>
        <w:tc>
          <w:tcPr>
            <w:tcW w:w="1143" w:type="dxa"/>
            <w:tcBorders/>
            <w:vAlign w:val="center"/>
          </w:tcPr>
          <w:p>
            <w:pPr>
              <w:pStyle w:val="TableContents"/>
              <w:bidi w:val="0"/>
              <w:spacing w:before="0" w:after="283"/>
              <w:jc w:val="left"/>
              <w:rPr/>
            </w:pPr>
            <w:r>
              <w:rPr/>
              <w:t>60846</w:t>
            </w:r>
          </w:p>
        </w:tc>
        <w:tc>
          <w:tcPr>
            <w:tcW w:w="1436" w:type="dxa"/>
            <w:tcBorders/>
            <w:vAlign w:val="center"/>
          </w:tcPr>
          <w:p>
            <w:pPr>
              <w:pStyle w:val="TableContents"/>
              <w:bidi w:val="0"/>
              <w:spacing w:before="0" w:after="283"/>
              <w:jc w:val="left"/>
              <w:rPr/>
            </w:pPr>
            <w:r>
              <w:rPr/>
              <w:t>4466425.00</w:t>
            </w:r>
          </w:p>
        </w:tc>
        <w:tc>
          <w:tcPr>
            <w:tcW w:w="1529" w:type="dxa"/>
            <w:tcBorders/>
            <w:vAlign w:val="center"/>
          </w:tcPr>
          <w:p>
            <w:pPr>
              <w:pStyle w:val="TableContents"/>
              <w:bidi w:val="0"/>
              <w:spacing w:before="0" w:after="283"/>
              <w:jc w:val="left"/>
              <w:rPr/>
            </w:pPr>
            <w:r>
              <w:rPr/>
              <w:t>165262556</w:t>
            </w:r>
          </w:p>
        </w:tc>
        <w:tc>
          <w:tcPr>
            <w:tcW w:w="1553" w:type="dxa"/>
            <w:tcBorders/>
            <w:vAlign w:val="center"/>
          </w:tcPr>
          <w:p>
            <w:pPr>
              <w:pStyle w:val="TableContents"/>
              <w:bidi w:val="0"/>
              <w:spacing w:before="0" w:after="283"/>
              <w:jc w:val="left"/>
              <w:rPr/>
            </w:pPr>
            <w:r>
              <w:rPr/>
              <w:t>06/12/2026</w:t>
            </w:r>
          </w:p>
        </w:tc>
        <w:tc>
          <w:tcPr>
            <w:tcW w:w="135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01/02/2020</w:t>
            </w:r>
          </w:p>
        </w:tc>
        <w:tc>
          <w:tcPr>
            <w:tcW w:w="1430" w:type="dxa"/>
            <w:tcBorders/>
            <w:vAlign w:val="center"/>
          </w:tcPr>
          <w:p>
            <w:pPr>
              <w:pStyle w:val="TableContents"/>
              <w:bidi w:val="0"/>
              <w:spacing w:before="0" w:after="283"/>
              <w:jc w:val="left"/>
              <w:rPr/>
            </w:pPr>
            <w:r>
              <w:rPr/>
              <w:t>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28951</w:t>
            </w:r>
          </w:p>
        </w:tc>
        <w:tc>
          <w:tcPr>
            <w:tcW w:w="1046" w:type="dxa"/>
            <w:tcBorders/>
            <w:vAlign w:val="center"/>
          </w:tcPr>
          <w:p>
            <w:pPr>
              <w:pStyle w:val="TableContents"/>
              <w:bidi w:val="0"/>
              <w:spacing w:before="0" w:after="283"/>
              <w:jc w:val="left"/>
              <w:rPr/>
            </w:pPr>
            <w:r>
              <w:rPr/>
              <w:t>06/12/2026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01/04/2021</w:t>
            </w:r>
          </w:p>
        </w:tc>
        <w:tc>
          <w:tcPr>
            <w:tcW w:w="1430" w:type="dxa"/>
            <w:tcBorders/>
            <w:vAlign w:val="center"/>
          </w:tcPr>
          <w:p>
            <w:pPr>
              <w:pStyle w:val="TableContents"/>
              <w:bidi w:val="0"/>
              <w:spacing w:before="0" w:after="283"/>
              <w:jc w:val="left"/>
              <w:rPr/>
            </w:pPr>
            <w:r>
              <w:rPr/>
              <w:t>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19895</w:t>
            </w:r>
          </w:p>
        </w:tc>
        <w:tc>
          <w:tcPr>
            <w:tcW w:w="1046" w:type="dxa"/>
            <w:tcBorders/>
            <w:vAlign w:val="center"/>
          </w:tcPr>
          <w:p>
            <w:pPr>
              <w:pStyle w:val="TableContents"/>
              <w:bidi w:val="0"/>
              <w:spacing w:before="0" w:after="283"/>
              <w:jc w:val="left"/>
              <w:rPr/>
            </w:pPr>
            <w:r>
              <w:rPr/>
              <w:t>06/12/2026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01/03/2022</w:t>
            </w:r>
          </w:p>
        </w:tc>
        <w:tc>
          <w:tcPr>
            <w:tcW w:w="1430" w:type="dxa"/>
            <w:tcBorders/>
            <w:vAlign w:val="center"/>
          </w:tcPr>
          <w:p>
            <w:pPr>
              <w:pStyle w:val="TableContents"/>
              <w:bidi w:val="0"/>
              <w:spacing w:before="0" w:after="283"/>
              <w:jc w:val="left"/>
              <w:rPr/>
            </w:pPr>
            <w:r>
              <w:rPr/>
              <w:t>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12000</w:t>
            </w:r>
          </w:p>
        </w:tc>
        <w:tc>
          <w:tcPr>
            <w:tcW w:w="1046" w:type="dxa"/>
            <w:tcBorders/>
            <w:vAlign w:val="center"/>
          </w:tcPr>
          <w:p>
            <w:pPr>
              <w:pStyle w:val="TableContents"/>
              <w:bidi w:val="0"/>
              <w:spacing w:before="0" w:after="283"/>
              <w:jc w:val="left"/>
              <w:rPr/>
            </w:pPr>
            <w:r>
              <w:rPr/>
              <w:t>06/12/2026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15"/>
        <w:gridCol w:w="5990"/>
      </w:tblGrid>
      <w:tr>
        <w:trPr/>
        <w:tc>
          <w:tcPr>
            <w:tcW w:w="4215" w:type="dxa"/>
            <w:tcBorders/>
            <w:vAlign w:val="center"/>
          </w:tcPr>
          <w:p>
            <w:pPr>
              <w:pStyle w:val="TableContents"/>
              <w:bidi w:val="0"/>
              <w:spacing w:before="0" w:after="283"/>
              <w:jc w:val="left"/>
              <w:rPr/>
            </w:pPr>
            <w:r>
              <w:rPr/>
              <w:t>Remarks</w:t>
            </w:r>
          </w:p>
        </w:tc>
        <w:tc>
          <w:tcPr>
            <w:tcW w:w="5990" w:type="dxa"/>
            <w:tcBorders/>
            <w:vAlign w:val="center"/>
          </w:tcPr>
          <w:p>
            <w:pPr>
              <w:pStyle w:val="TableContents"/>
              <w:bidi w:val="0"/>
              <w:spacing w:before="0" w:after="283"/>
              <w:jc w:val="left"/>
              <w:rPr>
                <w:sz w:val="4"/>
                <w:szCs w:val="4"/>
              </w:rPr>
            </w:pPr>
            <w:r>
              <w:rPr>
                <w:sz w:val="4"/>
                <w:szCs w:val="4"/>
              </w:rPr>
            </w:r>
          </w:p>
        </w:tc>
      </w:tr>
      <w:tr>
        <w:trPr/>
        <w:tc>
          <w:tcPr>
            <w:tcW w:w="4215" w:type="dxa"/>
            <w:tcBorders/>
            <w:vAlign w:val="center"/>
          </w:tcPr>
          <w:p>
            <w:pPr>
              <w:pStyle w:val="TableContents"/>
              <w:bidi w:val="0"/>
              <w:spacing w:before="0" w:after="283"/>
              <w:jc w:val="left"/>
              <w:rPr/>
            </w:pPr>
            <w:r>
              <w:rPr/>
              <w:t>Date of Notice</w:t>
            </w:r>
          </w:p>
        </w:tc>
        <w:tc>
          <w:tcPr>
            <w:tcW w:w="5990" w:type="dxa"/>
            <w:tcBorders/>
            <w:vAlign w:val="center"/>
          </w:tcPr>
          <w:p>
            <w:pPr>
              <w:pStyle w:val="TableContents"/>
              <w:bidi w:val="0"/>
              <w:spacing w:before="0" w:after="0"/>
              <w:jc w:val="left"/>
              <w:rPr/>
            </w:pPr>
            <w:r>
              <w:rPr/>
              <w:t>06/12/2026</w:t>
            </w:r>
          </w:p>
        </w:tc>
      </w:tr>
      <w:tr>
        <w:trPr/>
        <w:tc>
          <w:tcPr>
            <w:tcW w:w="4215" w:type="dxa"/>
            <w:tcBorders/>
            <w:vAlign w:val="center"/>
          </w:tcPr>
          <w:p>
            <w:pPr>
              <w:pStyle w:val="TableContents"/>
              <w:bidi w:val="0"/>
              <w:spacing w:before="0" w:after="283"/>
              <w:jc w:val="left"/>
              <w:rPr/>
            </w:pPr>
            <w:r>
              <w:rPr/>
              <w:t>Date of Plan Adoption or Giving of Instruction, If Relying on Rule 10b5-1</w:t>
            </w:r>
          </w:p>
        </w:tc>
        <w:tc>
          <w:tcPr>
            <w:tcW w:w="5990"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15" w:type="dxa"/>
            <w:tcBorders/>
            <w:vAlign w:val="center"/>
          </w:tcPr>
          <w:p>
            <w:pPr>
              <w:pStyle w:val="TableContents"/>
              <w:bidi w:val="0"/>
              <w:spacing w:before="0" w:after="283"/>
              <w:jc w:val="left"/>
              <w:rPr/>
            </w:pPr>
            <w:r>
              <w:rPr/>
              <w:t>Signature</w:t>
            </w:r>
          </w:p>
        </w:tc>
        <w:tc>
          <w:tcPr>
            <w:tcW w:w="5990" w:type="dxa"/>
            <w:tcBorders/>
            <w:vAlign w:val="center"/>
          </w:tcPr>
          <w:p>
            <w:pPr>
              <w:pStyle w:val="TableContents"/>
              <w:bidi w:val="0"/>
              <w:spacing w:before="0" w:after="0"/>
              <w:jc w:val="left"/>
              <w:rPr/>
            </w:pPr>
            <w:r>
              <w:rPr/>
              <w:t>/s/ James Weimer, as a duly authorized representative of STIFEL, as attorney-in-fact for Holly Kordasiewicz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3193</Characters>
  <CharactersWithSpaces>3742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